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2A1B" w:rsidRPr="000C5757" w:rsidRDefault="00D62A1B" w:rsidP="00D62A1B">
      <w:pPr>
        <w:jc w:val="center"/>
        <w:rPr>
          <w:rFonts w:ascii="Times New Roman" w:hAnsi="Times New Roman" w:cs="Times New Roman"/>
          <w:b/>
          <w:color w:val="1F1F1F"/>
          <w:spacing w:val="6"/>
          <w:sz w:val="28"/>
          <w:szCs w:val="28"/>
          <w:shd w:val="clear" w:color="auto" w:fill="FFFFFF"/>
        </w:rPr>
      </w:pPr>
      <w:r w:rsidRPr="000C5757">
        <w:rPr>
          <w:rFonts w:ascii="Times New Roman" w:hAnsi="Times New Roman" w:cs="Times New Roman"/>
          <w:b/>
          <w:color w:val="1F1F1F"/>
          <w:spacing w:val="6"/>
          <w:sz w:val="28"/>
          <w:szCs w:val="28"/>
          <w:shd w:val="clear" w:color="auto" w:fill="FFFFFF"/>
        </w:rPr>
        <w:t xml:space="preserve">ИСТОРИЯ </w:t>
      </w:r>
      <w:r w:rsidR="00665F9A">
        <w:rPr>
          <w:rFonts w:ascii="Times New Roman" w:hAnsi="Times New Roman" w:cs="Times New Roman"/>
          <w:b/>
          <w:color w:val="1F1F1F"/>
          <w:spacing w:val="6"/>
          <w:sz w:val="28"/>
          <w:szCs w:val="28"/>
          <w:shd w:val="clear" w:color="auto" w:fill="FFFFFF"/>
        </w:rPr>
        <w:t>ТУЛЫ</w:t>
      </w:r>
      <w:r w:rsidRPr="000C5757">
        <w:rPr>
          <w:rFonts w:ascii="Times New Roman" w:hAnsi="Times New Roman" w:cs="Times New Roman"/>
          <w:b/>
          <w:color w:val="1F1F1F"/>
          <w:spacing w:val="6"/>
          <w:sz w:val="28"/>
          <w:szCs w:val="28"/>
          <w:shd w:val="clear" w:color="auto" w:fill="FFFFFF"/>
        </w:rPr>
        <w:t xml:space="preserve"> ДЛЯ ДЕТЕЙ – ФАКТЫ И ДОСТОПРИМЕЧАТЕЛЬНОСТИ</w:t>
      </w:r>
    </w:p>
    <w:p w:rsidR="00D62A1B" w:rsidRP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D62A1B">
        <w:rPr>
          <w:rFonts w:ascii="Times New Roman" w:hAnsi="Times New Roman" w:cs="Times New Roman"/>
          <w:b/>
          <w:sz w:val="28"/>
        </w:rPr>
        <w:t>КАК ЗАРОЖДАЛСЯ ГОРОД</w:t>
      </w:r>
    </w:p>
    <w:p w:rsidR="001A5BF4" w:rsidRDefault="00D62A1B" w:rsidP="00D62A1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t>Изначально Тула ничем не выделялась среди «соседей». Все начиналось с небольшого населенного пункта – его населяло славянское племя вятичи. Городок входил в Рязанское княжество, с XVI века – в Московское. Тула находилась на южном рубеже, поэтому об ее укреплении заботились особенно. Так появился мощный кирпичный кремль. Как только он был достроен, городу пришлось выдержать нашествие крымского хана. В дальнейшем его ожидало немало осад.</w:t>
      </w: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drawing>
          <wp:inline distT="0" distB="0" distL="0" distR="0" wp14:anchorId="595B5619" wp14:editId="34C531F4">
            <wp:extent cx="5976000" cy="2144747"/>
            <wp:effectExtent l="0" t="0" r="571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214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A1B" w:rsidRPr="00D62A1B" w:rsidRDefault="00D62A1B" w:rsidP="00D62A1B">
      <w:pPr>
        <w:shd w:val="clear" w:color="auto" w:fill="FFFFFF"/>
        <w:spacing w:after="0" w:line="405" w:lineRule="atLeast"/>
        <w:ind w:right="22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6"/>
          <w:lang w:eastAsia="ru-RU"/>
        </w:rPr>
      </w:pPr>
      <w:r w:rsidRPr="00D62A1B">
        <w:rPr>
          <w:rFonts w:ascii="Times New Roman" w:eastAsia="Times New Roman" w:hAnsi="Times New Roman" w:cs="Times New Roman"/>
          <w:color w:val="000000"/>
          <w:sz w:val="28"/>
          <w:szCs w:val="26"/>
          <w:lang w:eastAsia="ru-RU"/>
        </w:rPr>
        <w:t>В XVII веке граница отодвинулась. Спокойствие дало толчок развитию кузнечно</w:t>
      </w:r>
      <w:r>
        <w:rPr>
          <w:rFonts w:ascii="Times New Roman" w:eastAsia="Times New Roman" w:hAnsi="Times New Roman" w:cs="Times New Roman"/>
          <w:color w:val="000000"/>
          <w:sz w:val="28"/>
          <w:szCs w:val="26"/>
          <w:lang w:eastAsia="ru-RU"/>
        </w:rPr>
        <w:t xml:space="preserve">го ремесла. Московские государи – </w:t>
      </w:r>
      <w:r w:rsidRPr="00D62A1B">
        <w:rPr>
          <w:rFonts w:ascii="Times New Roman" w:eastAsia="Times New Roman" w:hAnsi="Times New Roman" w:cs="Times New Roman"/>
          <w:color w:val="000000"/>
          <w:sz w:val="28"/>
          <w:szCs w:val="26"/>
          <w:lang w:eastAsia="ru-RU"/>
        </w:rPr>
        <w:t>это занятие поощряли и даже избавили мастеров от податей. Вскоре начали появляться заводы. Знаменитое оружейное производство возникло в XVIII веке. В конце столетия Тула стала центром губернии. В XIX веке стали открываться предприятия, где делали самовары и гармони. Позднее начало развиваться пряничное производство.</w:t>
      </w:r>
    </w:p>
    <w:p w:rsidR="00D62A1B" w:rsidRDefault="00D62A1B" w:rsidP="00D62A1B">
      <w:pPr>
        <w:spacing w:after="0"/>
        <w:ind w:firstLine="709"/>
        <w:jc w:val="center"/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</w:pPr>
      <w:r w:rsidRPr="00D62A1B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3A6CEBDA" wp14:editId="121B3885">
            <wp:extent cx="5976000" cy="2214648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221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D62A1B" w:rsidRDefault="00D62A1B" w:rsidP="00D62A1B">
      <w:pPr>
        <w:spacing w:after="0"/>
        <w:rPr>
          <w:rFonts w:ascii="Times New Roman" w:hAnsi="Times New Roman" w:cs="Times New Roman"/>
          <w:b/>
          <w:sz w:val="28"/>
        </w:rPr>
      </w:pPr>
    </w:p>
    <w:p w:rsidR="00665F9A" w:rsidRDefault="00665F9A" w:rsidP="00D62A1B">
      <w:pPr>
        <w:spacing w:after="0"/>
        <w:rPr>
          <w:rFonts w:ascii="Times New Roman" w:hAnsi="Times New Roman" w:cs="Times New Roman"/>
          <w:b/>
          <w:sz w:val="28"/>
        </w:rPr>
      </w:pPr>
      <w:bookmarkStart w:id="0" w:name="_GoBack"/>
      <w:bookmarkEnd w:id="0"/>
    </w:p>
    <w:p w:rsidR="00D62A1B" w:rsidRDefault="00D62A1B" w:rsidP="00D62A1B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ДОСТОПРИМЕЧАТЕЛЬНОСТИ</w:t>
      </w:r>
    </w:p>
    <w:p w:rsidR="00D62A1B" w:rsidRPr="00D62A1B" w:rsidRDefault="00D62A1B" w:rsidP="00D62A1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b/>
          <w:sz w:val="28"/>
        </w:rPr>
        <w:t>Тульский кремль</w:t>
      </w:r>
      <w:r w:rsidRPr="00D62A1B">
        <w:rPr>
          <w:rFonts w:ascii="Times New Roman" w:hAnsi="Times New Roman" w:cs="Times New Roman"/>
          <w:sz w:val="28"/>
        </w:rPr>
        <w:t xml:space="preserve"> заложили в 1514 году по указу Василия III. Древняя цитадель на границе «дикого поля» защищала от крымской орды южные рубежи Московского княжества. Тульский кремль стал единственной в России крепостью, которую возвели в низине, и одной из первых</w:t>
      </w:r>
      <w:r>
        <w:rPr>
          <w:rFonts w:ascii="Times New Roman" w:hAnsi="Times New Roman" w:cs="Times New Roman"/>
          <w:sz w:val="28"/>
        </w:rPr>
        <w:t xml:space="preserve"> на Руси с монолитными стенами.</w:t>
      </w:r>
    </w:p>
    <w:p w:rsidR="00D62A1B" w:rsidRDefault="00D62A1B" w:rsidP="00D62A1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t>В 1775 году по указу Екатерины здесь учредили Палату редкого и образцового оружия. В ней хранили мушкеты и сабли, арбалеты и палаши, образцы ремесленного мастерства — подкованную «блоху» и трехмиллиметровую копию мушкета. Позже эти экспонаты передали в Оружейную палату в Кремле.</w:t>
      </w: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drawing>
          <wp:inline distT="0" distB="0" distL="0" distR="0" wp14:anchorId="441C7F9E" wp14:editId="69CD4A41">
            <wp:extent cx="5973885" cy="280681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95044" cy="2816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A1B" w:rsidRDefault="00D62A1B" w:rsidP="00D62A1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t xml:space="preserve">Недалеко от Тулы находится </w:t>
      </w:r>
      <w:r w:rsidRPr="00D62A1B">
        <w:rPr>
          <w:rFonts w:ascii="Times New Roman" w:hAnsi="Times New Roman" w:cs="Times New Roman"/>
          <w:b/>
          <w:sz w:val="28"/>
        </w:rPr>
        <w:t>Куликово поле</w:t>
      </w:r>
      <w:r w:rsidRPr="00D62A1B">
        <w:rPr>
          <w:rFonts w:ascii="Times New Roman" w:hAnsi="Times New Roman" w:cs="Times New Roman"/>
          <w:sz w:val="28"/>
        </w:rPr>
        <w:t>, где в 1380 году полки Дмитрия Донского одержали победу над войсками Мамая. Сегодня здесь располагается Государственный военно-исторический и природный музей-заповедник, посвященный легендарному сражению. На Красном холме, где во время битвы располагался стан Мамая, возвели памятник Дмитрию Донскому и храм Сергия Радонежского. А в мемориальном комплексе «Куликово поле» разместили макеты батальных сцен, модель древнерусского поселения близ Куликова поля, отреставрированные печи для обжига гончарных изделий и закаливания стали, подлинные археологические находки и детали доспехов и оружия.</w:t>
      </w: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drawing>
          <wp:inline distT="0" distB="0" distL="0" distR="0" wp14:anchorId="58E6D082" wp14:editId="29D9EB83">
            <wp:extent cx="5973501" cy="3077155"/>
            <wp:effectExtent l="0" t="0" r="825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92160" cy="308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A1B" w:rsidRDefault="00D62A1B" w:rsidP="00D62A1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b/>
          <w:sz w:val="28"/>
        </w:rPr>
        <w:lastRenderedPageBreak/>
        <w:t>Тульский государственный музей оружия</w:t>
      </w:r>
      <w:r w:rsidRPr="00D62A1B">
        <w:rPr>
          <w:rFonts w:ascii="Times New Roman" w:hAnsi="Times New Roman" w:cs="Times New Roman"/>
          <w:sz w:val="28"/>
        </w:rPr>
        <w:t xml:space="preserve"> — одно из старейших собраний России. Он рассказывает об истории оружейного производства, начиная с XIV века. В музейной коллекции хранятся образцы боевого </w:t>
      </w:r>
      <w:proofErr w:type="spellStart"/>
      <w:r w:rsidRPr="00D62A1B">
        <w:rPr>
          <w:rFonts w:ascii="Times New Roman" w:hAnsi="Times New Roman" w:cs="Times New Roman"/>
          <w:sz w:val="28"/>
        </w:rPr>
        <w:t>дульнозарядного</w:t>
      </w:r>
      <w:proofErr w:type="spellEnd"/>
      <w:r w:rsidRPr="00D62A1B">
        <w:rPr>
          <w:rFonts w:ascii="Times New Roman" w:hAnsi="Times New Roman" w:cs="Times New Roman"/>
          <w:sz w:val="28"/>
        </w:rPr>
        <w:t>, автоматического, спортивного, охотничьего оружия, артиллерии. В новой экспозиции об экспонатах рассказывают виртуальные гиды и электронные этикетки с информацией о предметах выставки. В залах размещены контактные инсталляции, где проекционные экраны и звуковое сопровождение создают эффект присутствия, например</w:t>
      </w:r>
      <w:r>
        <w:rPr>
          <w:rFonts w:ascii="Times New Roman" w:hAnsi="Times New Roman" w:cs="Times New Roman"/>
          <w:sz w:val="28"/>
        </w:rPr>
        <w:t>,</w:t>
      </w:r>
      <w:r w:rsidRPr="00D62A1B">
        <w:rPr>
          <w:rFonts w:ascii="Times New Roman" w:hAnsi="Times New Roman" w:cs="Times New Roman"/>
          <w:sz w:val="28"/>
        </w:rPr>
        <w:t xml:space="preserve"> в мастерской оружейного завода XIX века или в окопе во время Первой мировой войны.</w:t>
      </w: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drawing>
          <wp:inline distT="0" distB="0" distL="0" distR="0" wp14:anchorId="398E0403" wp14:editId="46C0A5C8">
            <wp:extent cx="5975164" cy="3177767"/>
            <wp:effectExtent l="0" t="0" r="698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90773" cy="318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A1B" w:rsidRDefault="00D62A1B" w:rsidP="00D62A1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t>В музее «</w:t>
      </w:r>
      <w:r w:rsidRPr="00D62A1B">
        <w:rPr>
          <w:rFonts w:ascii="Times New Roman" w:hAnsi="Times New Roman" w:cs="Times New Roman"/>
          <w:b/>
          <w:sz w:val="28"/>
        </w:rPr>
        <w:t>Тульские самовары»</w:t>
      </w:r>
      <w:r w:rsidRPr="00D62A1B">
        <w:rPr>
          <w:rFonts w:ascii="Times New Roman" w:hAnsi="Times New Roman" w:cs="Times New Roman"/>
          <w:sz w:val="28"/>
        </w:rPr>
        <w:t xml:space="preserve"> можно узнать о развитии местного самоварного дела с конца XVIII века до наших дней. В коллекции представлены редкие экземпляры, например</w:t>
      </w:r>
      <w:r>
        <w:rPr>
          <w:rFonts w:ascii="Times New Roman" w:hAnsi="Times New Roman" w:cs="Times New Roman"/>
          <w:sz w:val="28"/>
        </w:rPr>
        <w:t>,</w:t>
      </w:r>
      <w:r w:rsidRPr="00D62A1B">
        <w:rPr>
          <w:rFonts w:ascii="Times New Roman" w:hAnsi="Times New Roman" w:cs="Times New Roman"/>
          <w:sz w:val="28"/>
        </w:rPr>
        <w:t xml:space="preserve"> набор из пяти миниатюрных самоваров, которые тульские мастера подарили детям императора Николая II в 1909 году. Также среди экспонатов — самовар «Ваза флорентийская» в виде вазы с растительным рельефом и созданный в единственном экземпляре самовар-«теремок».</w:t>
      </w: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drawing>
          <wp:inline distT="0" distB="0" distL="0" distR="0" wp14:anchorId="57D785DB" wp14:editId="7649AD5E">
            <wp:extent cx="5975899" cy="3431263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9301" cy="343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A1B" w:rsidRDefault="00D62A1B" w:rsidP="00D62A1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b/>
          <w:sz w:val="28"/>
        </w:rPr>
        <w:lastRenderedPageBreak/>
        <w:t>Музей пряников</w:t>
      </w:r>
      <w:r w:rsidRPr="00D62A1B">
        <w:rPr>
          <w:rFonts w:ascii="Times New Roman" w:hAnsi="Times New Roman" w:cs="Times New Roman"/>
          <w:sz w:val="28"/>
        </w:rPr>
        <w:t xml:space="preserve"> открыли на базе тульской кондитерской фабрики «Старая Тула» в 1996 году. Его выставки посвящены 120-летней истории пряничного производства. В музее представлен самый маленький в мире тульский пряник, весом в 50 граммов, и самый большой — 16-килограммовый. Также в экспозиции хранятся пряничные доски конца XIX — начала XX века, старинные упаковки для сладостей, фотографии, документы и личные вещи знаменитых тульских кондитеров.</w:t>
      </w: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drawing>
          <wp:inline distT="0" distB="0" distL="0" distR="0" wp14:anchorId="280F7745" wp14:editId="21CEF93E">
            <wp:extent cx="5975933" cy="3136900"/>
            <wp:effectExtent l="0" t="0" r="635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8915" cy="313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A1B" w:rsidRPr="00D62A1B" w:rsidRDefault="00D62A1B" w:rsidP="00D62A1B">
      <w:pPr>
        <w:ind w:firstLine="709"/>
        <w:jc w:val="both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t xml:space="preserve">Недалеко от Тулы находится </w:t>
      </w:r>
      <w:r w:rsidRPr="00D62A1B">
        <w:rPr>
          <w:rFonts w:ascii="Times New Roman" w:hAnsi="Times New Roman" w:cs="Times New Roman"/>
          <w:b/>
          <w:sz w:val="28"/>
        </w:rPr>
        <w:t>музей-усадьба «Ясная Поляна»</w:t>
      </w:r>
      <w:r w:rsidRPr="00D62A1B">
        <w:rPr>
          <w:rFonts w:ascii="Times New Roman" w:hAnsi="Times New Roman" w:cs="Times New Roman"/>
          <w:sz w:val="28"/>
        </w:rPr>
        <w:t xml:space="preserve"> — родовое имение писателя Льва Толстого. Здесь он родился и прожил большую часть жизни. Усадьба и ландшафтный парк сохранились в том виде, в котором существовали при графе Толстом. В имении поддерживают хозяйственную деятельность: выращивают сады, содержат пасеки и конезавод. Коллекция музея-усадьбы насчитывает более 50 тысяч экспонатов. А библиотеку Льва Толстого внесли в реестр ЮНЕСКО «Память мира».</w:t>
      </w:r>
    </w:p>
    <w:p w:rsidR="00D62A1B" w:rsidRP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drawing>
          <wp:inline distT="0" distB="0" distL="0" distR="0" wp14:anchorId="55D82212" wp14:editId="0B64328A">
            <wp:extent cx="5976000" cy="3687012"/>
            <wp:effectExtent l="0" t="0" r="571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687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A1B" w:rsidRPr="00D62A1B" w:rsidRDefault="00D62A1B" w:rsidP="00D62A1B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proofErr w:type="spellStart"/>
      <w:r w:rsidRPr="00D62A1B">
        <w:rPr>
          <w:rFonts w:ascii="Times New Roman" w:hAnsi="Times New Roman" w:cs="Times New Roman"/>
          <w:b/>
          <w:sz w:val="28"/>
        </w:rPr>
        <w:lastRenderedPageBreak/>
        <w:t>Николо</w:t>
      </w:r>
      <w:proofErr w:type="spellEnd"/>
      <w:r w:rsidRPr="00D62A1B">
        <w:rPr>
          <w:rFonts w:ascii="Times New Roman" w:hAnsi="Times New Roman" w:cs="Times New Roman"/>
          <w:b/>
          <w:sz w:val="28"/>
        </w:rPr>
        <w:t>-Зарецкий храм</w:t>
      </w:r>
      <w:r w:rsidRPr="00D62A1B">
        <w:rPr>
          <w:rFonts w:ascii="Times New Roman" w:hAnsi="Times New Roman" w:cs="Times New Roman"/>
          <w:sz w:val="28"/>
        </w:rPr>
        <w:t xml:space="preserve"> построил для своих односельчан </w:t>
      </w:r>
      <w:proofErr w:type="spellStart"/>
      <w:r w:rsidRPr="00D62A1B">
        <w:rPr>
          <w:rFonts w:ascii="Times New Roman" w:hAnsi="Times New Roman" w:cs="Times New Roman"/>
          <w:sz w:val="28"/>
        </w:rPr>
        <w:t>Акинфий</w:t>
      </w:r>
      <w:proofErr w:type="spellEnd"/>
      <w:r w:rsidRPr="00D62A1B">
        <w:rPr>
          <w:rFonts w:ascii="Times New Roman" w:hAnsi="Times New Roman" w:cs="Times New Roman"/>
          <w:sz w:val="28"/>
        </w:rPr>
        <w:t xml:space="preserve"> Демидов, сын крупного тульского оружейника Никиты Демидова. Каменную двухэтажную церковь в стиле барокко начали возводить в 1729 году и спустя шесть лет уже освятили. В церкви хранились ценные иконы, некоторые из них были украшены резными венцами со времен татаро-монгольского ига. Колокольню возвели на противоположной стороне улицы, с храмом ее соединял крытый переход — в пожаре 1779 года галерея погибла. Храм восстанавливали долгие десятилетия. После революции часть ценностей была разграблена, часть — передана в краеведческий музей. Саму церковь использовали как хозяйственное помещение и вновь передали верующим лишь в 1999 году.</w:t>
      </w:r>
    </w:p>
    <w:p w:rsidR="00D62A1B" w:rsidRDefault="00D62A1B" w:rsidP="00D62A1B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D62A1B">
        <w:rPr>
          <w:rFonts w:ascii="Times New Roman" w:hAnsi="Times New Roman" w:cs="Times New Roman"/>
          <w:sz w:val="28"/>
        </w:rPr>
        <w:drawing>
          <wp:inline distT="0" distB="0" distL="0" distR="0" wp14:anchorId="1EC40603" wp14:editId="1E5A5CAF">
            <wp:extent cx="5976000" cy="3673698"/>
            <wp:effectExtent l="0" t="0" r="571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673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F9A" w:rsidRPr="00665F9A" w:rsidRDefault="00665F9A" w:rsidP="00665F9A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665F9A">
        <w:rPr>
          <w:rFonts w:ascii="Times New Roman" w:hAnsi="Times New Roman" w:cs="Times New Roman"/>
          <w:sz w:val="28"/>
        </w:rPr>
        <w:t xml:space="preserve">История </w:t>
      </w:r>
      <w:proofErr w:type="spellStart"/>
      <w:r w:rsidRPr="00665F9A">
        <w:rPr>
          <w:rFonts w:ascii="Times New Roman" w:hAnsi="Times New Roman" w:cs="Times New Roman"/>
          <w:b/>
          <w:sz w:val="28"/>
        </w:rPr>
        <w:t>Всехсвятского</w:t>
      </w:r>
      <w:proofErr w:type="spellEnd"/>
      <w:r w:rsidRPr="00665F9A">
        <w:rPr>
          <w:rFonts w:ascii="Times New Roman" w:hAnsi="Times New Roman" w:cs="Times New Roman"/>
          <w:b/>
          <w:sz w:val="28"/>
        </w:rPr>
        <w:t xml:space="preserve"> кафедрального собора</w:t>
      </w:r>
      <w:r w:rsidRPr="00665F9A">
        <w:rPr>
          <w:rFonts w:ascii="Times New Roman" w:hAnsi="Times New Roman" w:cs="Times New Roman"/>
          <w:sz w:val="28"/>
        </w:rPr>
        <w:t xml:space="preserve"> в Туле начинается с 1773 года. Тогда в городе бушевала чума, мертвых вывозили за городскую черту и хоронили там. На одном из таких кладбищ построили деревянную церковь в честь Всех Святых. Позже на ее месте возвели каменный храм в стиле русского классицизма. Проект церкви разработал тульский архитектор </w:t>
      </w:r>
      <w:proofErr w:type="spellStart"/>
      <w:r w:rsidRPr="00665F9A">
        <w:rPr>
          <w:rFonts w:ascii="Times New Roman" w:hAnsi="Times New Roman" w:cs="Times New Roman"/>
          <w:sz w:val="28"/>
        </w:rPr>
        <w:t>Козьма</w:t>
      </w:r>
      <w:proofErr w:type="spellEnd"/>
      <w:r w:rsidRPr="00665F9A">
        <w:rPr>
          <w:rFonts w:ascii="Times New Roman" w:hAnsi="Times New Roman" w:cs="Times New Roman"/>
          <w:sz w:val="28"/>
        </w:rPr>
        <w:t xml:space="preserve"> Сокольников. Трехъярусную колокольню со шпилем построили в 1863 году по проекту ученика Карло Росси архитектора Василия Федосеева</w:t>
      </w:r>
      <w:r>
        <w:rPr>
          <w:rFonts w:ascii="Times New Roman" w:hAnsi="Times New Roman" w:cs="Times New Roman"/>
          <w:sz w:val="28"/>
        </w:rPr>
        <w:t>. Высота колокольни — 82 метра.</w:t>
      </w:r>
    </w:p>
    <w:p w:rsidR="00D62A1B" w:rsidRDefault="00665F9A" w:rsidP="00665F9A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665F9A">
        <w:rPr>
          <w:rFonts w:ascii="Times New Roman" w:hAnsi="Times New Roman" w:cs="Times New Roman"/>
          <w:sz w:val="28"/>
        </w:rPr>
        <w:t xml:space="preserve">В 1944 году </w:t>
      </w:r>
      <w:proofErr w:type="spellStart"/>
      <w:r w:rsidRPr="00665F9A">
        <w:rPr>
          <w:rFonts w:ascii="Times New Roman" w:hAnsi="Times New Roman" w:cs="Times New Roman"/>
          <w:sz w:val="28"/>
        </w:rPr>
        <w:t>Всехсвятская</w:t>
      </w:r>
      <w:proofErr w:type="spellEnd"/>
      <w:r w:rsidRPr="00665F9A">
        <w:rPr>
          <w:rFonts w:ascii="Times New Roman" w:hAnsi="Times New Roman" w:cs="Times New Roman"/>
          <w:sz w:val="28"/>
        </w:rPr>
        <w:t xml:space="preserve"> церковь стала кафедральным собором. Главной святыней храма считается Казанская икона Божией Матери из разрушенной в 1929 году Казанской церкви в Туле. Во </w:t>
      </w:r>
      <w:proofErr w:type="spellStart"/>
      <w:r w:rsidRPr="00665F9A">
        <w:rPr>
          <w:rFonts w:ascii="Times New Roman" w:hAnsi="Times New Roman" w:cs="Times New Roman"/>
          <w:sz w:val="28"/>
        </w:rPr>
        <w:t>Всехсвятском</w:t>
      </w:r>
      <w:proofErr w:type="spellEnd"/>
      <w:r w:rsidRPr="00665F9A">
        <w:rPr>
          <w:rFonts w:ascii="Times New Roman" w:hAnsi="Times New Roman" w:cs="Times New Roman"/>
          <w:sz w:val="28"/>
        </w:rPr>
        <w:t xml:space="preserve"> соборе находятся иконы с частицами мощей великомученика Пантелеймона-целителя, праведного Лазаря, епископа </w:t>
      </w:r>
      <w:proofErr w:type="spellStart"/>
      <w:r w:rsidRPr="00665F9A">
        <w:rPr>
          <w:rFonts w:ascii="Times New Roman" w:hAnsi="Times New Roman" w:cs="Times New Roman"/>
          <w:sz w:val="28"/>
        </w:rPr>
        <w:t>Китийского</w:t>
      </w:r>
      <w:proofErr w:type="spellEnd"/>
      <w:r w:rsidRPr="00665F9A">
        <w:rPr>
          <w:rFonts w:ascii="Times New Roman" w:hAnsi="Times New Roman" w:cs="Times New Roman"/>
          <w:sz w:val="28"/>
        </w:rPr>
        <w:t xml:space="preserve"> и образ Николая Чудотворца, освященный на горе Афон в 1894 году.</w:t>
      </w:r>
    </w:p>
    <w:p w:rsidR="00665F9A" w:rsidRDefault="00665F9A" w:rsidP="00665F9A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665F9A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0ADB04FA" wp14:editId="03328415">
            <wp:extent cx="5976000" cy="3459556"/>
            <wp:effectExtent l="0" t="0" r="571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459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F9A" w:rsidRPr="00665F9A" w:rsidRDefault="00665F9A" w:rsidP="00665F9A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665F9A">
        <w:rPr>
          <w:rFonts w:ascii="Times New Roman" w:hAnsi="Times New Roman" w:cs="Times New Roman"/>
          <w:b/>
          <w:sz w:val="28"/>
        </w:rPr>
        <w:t>Тульский театр</w:t>
      </w:r>
      <w:r w:rsidRPr="00665F9A">
        <w:rPr>
          <w:rFonts w:ascii="Times New Roman" w:hAnsi="Times New Roman" w:cs="Times New Roman"/>
          <w:sz w:val="28"/>
        </w:rPr>
        <w:t xml:space="preserve"> открылся в декабре 1777 года премьерой спектакля «Так и должно» по пьесе русского драматурга Михаила Веревкина. Спустя год театр посетила Екатерина II. Императрице понравилось представление, и двух актеров она даже отправила учиться в Петерб</w:t>
      </w:r>
      <w:r>
        <w:rPr>
          <w:rFonts w:ascii="Times New Roman" w:hAnsi="Times New Roman" w:cs="Times New Roman"/>
          <w:sz w:val="28"/>
        </w:rPr>
        <w:t>ург.</w:t>
      </w:r>
    </w:p>
    <w:p w:rsidR="00665F9A" w:rsidRPr="00665F9A" w:rsidRDefault="00665F9A" w:rsidP="00665F9A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665F9A">
        <w:rPr>
          <w:rFonts w:ascii="Times New Roman" w:hAnsi="Times New Roman" w:cs="Times New Roman"/>
          <w:sz w:val="28"/>
        </w:rPr>
        <w:t>В Тульском театре играл русский актер Михаил Щепкин, дебютировал Пров Садовский — старший, основатель актерской династии Садовских. На репетициях театра бывал Лев Толстой: в конце XIX века здесь ставили е</w:t>
      </w:r>
      <w:r>
        <w:rPr>
          <w:rFonts w:ascii="Times New Roman" w:hAnsi="Times New Roman" w:cs="Times New Roman"/>
          <w:sz w:val="28"/>
        </w:rPr>
        <w:t>го комедию «Плоды просвещения».</w:t>
      </w:r>
    </w:p>
    <w:p w:rsidR="00665F9A" w:rsidRDefault="00665F9A" w:rsidP="00665F9A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665F9A">
        <w:rPr>
          <w:rFonts w:ascii="Times New Roman" w:hAnsi="Times New Roman" w:cs="Times New Roman"/>
          <w:sz w:val="28"/>
        </w:rPr>
        <w:t>В советское время Тульский театр драмы с гастролями посетил все столицы союзных республик, выступал в Варшаве и Праге. Сегодня театр носит звание академического и часто гастролирует по крупным городам страны.</w:t>
      </w:r>
    </w:p>
    <w:p w:rsidR="00665F9A" w:rsidRPr="00D62A1B" w:rsidRDefault="00665F9A" w:rsidP="00665F9A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665F9A">
        <w:rPr>
          <w:rFonts w:ascii="Times New Roman" w:hAnsi="Times New Roman" w:cs="Times New Roman"/>
          <w:sz w:val="28"/>
        </w:rPr>
        <w:drawing>
          <wp:inline distT="0" distB="0" distL="0" distR="0" wp14:anchorId="14A2FA2B" wp14:editId="1A205CC5">
            <wp:extent cx="5976000" cy="3607125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60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5F9A" w:rsidRPr="00D62A1B" w:rsidSect="00D62A1B">
      <w:pgSz w:w="11906" w:h="16838"/>
      <w:pgMar w:top="567" w:right="567" w:bottom="90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2A1B"/>
    <w:rsid w:val="001A5BF4"/>
    <w:rsid w:val="00665F9A"/>
    <w:rsid w:val="00D62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7EA735"/>
  <w15:chartTrackingRefBased/>
  <w15:docId w15:val="{855409EE-131D-4B1D-AA56-530C1D8217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62A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62A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712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18BED1-4EB3-4B29-8EAC-A15491EA62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960</Words>
  <Characters>5473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alevt</dc:creator>
  <cp:keywords/>
  <dc:description/>
  <cp:lastModifiedBy>alevt</cp:lastModifiedBy>
  <cp:revision>2</cp:revision>
  <dcterms:created xsi:type="dcterms:W3CDTF">2022-03-26T14:27:00Z</dcterms:created>
  <dcterms:modified xsi:type="dcterms:W3CDTF">2022-03-26T14:40:00Z</dcterms:modified>
</cp:coreProperties>
</file>