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34F" w:rsidRPr="009C722E" w:rsidRDefault="009C722E" w:rsidP="009C722E">
      <w:pPr>
        <w:jc w:val="center"/>
        <w:rPr>
          <w:rFonts w:ascii="Times New Roman" w:hAnsi="Times New Roman" w:cs="Times New Roman"/>
          <w:b/>
          <w:sz w:val="28"/>
        </w:rPr>
      </w:pPr>
      <w:r w:rsidRPr="009C722E">
        <w:rPr>
          <w:rFonts w:ascii="Times New Roman" w:hAnsi="Times New Roman" w:cs="Times New Roman"/>
          <w:b/>
          <w:sz w:val="28"/>
        </w:rPr>
        <w:t>ИСТОРИЯ СМОЛЕНСКА ДЛЯ ДЕТЕЙ – ФАКТЫ И ДОСТОПРИМЕЧАТЕЛЬНОСТИ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ЛЮБОПЫТНЫЕ ОСОБЕННОСТИ ГОРОДА СМОЛЕНСКА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Смоленск является одним из древнейших городов Руси. Он ровесник Новгорода и Киева, старше Москвы. История Смоленска началась в 86</w:t>
      </w:r>
      <w:bookmarkStart w:id="0" w:name="_GoBack"/>
      <w:bookmarkEnd w:id="0"/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3 году, когда этот город был воздвигнут на пути "</w:t>
      </w:r>
      <w:proofErr w:type="gramStart"/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из варяг</w:t>
      </w:r>
      <w:proofErr w:type="gramEnd"/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 греки". Она напоминает о себе то древним храмом, то оборонительным земляным валом, то крепостной башней. Эти памятники и сооружения стали свидетелями возникновения и развития Смоленска, а вместе с ним и всей России. Именно Смоленский край является родиной Гагарина, Азимова, Глинки, Пржевальского, Твардовского и других людей, которые известны за пределами нашего государства. 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Очень красив сегодня центр Смоленска. Этот город смог в себе соединить дух старины и яркую динамичную атмосферу современности. Он живет сегодня насыщенной молодежной жизнью. Здесь есть модные ночные клубы, множество университетов и кинотеатров. В экзотических чайных, уютных кофейнях и шумных барах, на площадях, залитых солнцем, в зеленых парках и тенистых уголках чувствуется ритм города, его пульсация и дыхание. 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Говоря о Смоленске и Смоленской области, невозможно не отметить природу заповедников и парков, красоту зеркальной глади озер и зеленых лесов. Любители природы смогут вдохнуть лесной воздух, побывать в нетронутых уголках природы, которые можно найти в Смоленском </w:t>
      </w:r>
      <w:proofErr w:type="spellStart"/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Поозерье</w:t>
      </w:r>
      <w:proofErr w:type="spellEnd"/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- национальном парке. 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Меняясь с течением времени, этот город все-таки смог сохранить провинциальный шарм, древние традиции и неповторимую культуру. Атмосферу самобытности Смоленску придает эклектика молодежной жизни, бьющей ключом, и старинных обычаев. 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9C722E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ВОЗНИКНОВЕНИЕ СМОЛЕНСКА, ПЕРВЫЕ СТРАНИЦЫ ИСТОРИИ</w:t>
      </w:r>
    </w:p>
    <w:p w:rsid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9C722E">
        <w:rPr>
          <w:rFonts w:ascii="Times New Roman" w:hAnsi="Times New Roman" w:cs="Times New Roman"/>
          <w:sz w:val="24"/>
        </w:rPr>
        <w:drawing>
          <wp:inline distT="0" distB="0" distL="0" distR="0" wp14:anchorId="1C5F9F2E" wp14:editId="4049A373">
            <wp:extent cx="5976000" cy="3729175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Этот город возник в верховьях Днепра как центр племени славян-кривичей. История Смоленска начинается с первого упоминания о нем в Устюжском летописном своде, </w:t>
      </w:r>
      <w:r w:rsidRPr="009C722E">
        <w:rPr>
          <w:rFonts w:ascii="Times New Roman" w:hAnsi="Times New Roman" w:cs="Times New Roman"/>
          <w:sz w:val="28"/>
        </w:rPr>
        <w:lastRenderedPageBreak/>
        <w:t xml:space="preserve">которое датируется 863 годом. В рассказе о том, как дружины Аскольда и </w:t>
      </w:r>
      <w:proofErr w:type="spellStart"/>
      <w:r w:rsidRPr="009C722E">
        <w:rPr>
          <w:rFonts w:ascii="Times New Roman" w:hAnsi="Times New Roman" w:cs="Times New Roman"/>
          <w:sz w:val="28"/>
        </w:rPr>
        <w:t>Дира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 отправились в поход к </w:t>
      </w:r>
      <w:proofErr w:type="gramStart"/>
      <w:r w:rsidRPr="009C722E">
        <w:rPr>
          <w:rFonts w:ascii="Times New Roman" w:hAnsi="Times New Roman" w:cs="Times New Roman"/>
          <w:sz w:val="28"/>
        </w:rPr>
        <w:t>Царь-граду</w:t>
      </w:r>
      <w:proofErr w:type="gramEnd"/>
      <w:r w:rsidRPr="009C722E">
        <w:rPr>
          <w:rFonts w:ascii="Times New Roman" w:hAnsi="Times New Roman" w:cs="Times New Roman"/>
          <w:sz w:val="28"/>
        </w:rPr>
        <w:t xml:space="preserve">, говорится, что город Смоленск в то время был "град велик и </w:t>
      </w:r>
      <w:proofErr w:type="spellStart"/>
      <w:r w:rsidRPr="009C722E">
        <w:rPr>
          <w:rFonts w:ascii="Times New Roman" w:hAnsi="Times New Roman" w:cs="Times New Roman"/>
          <w:sz w:val="28"/>
        </w:rPr>
        <w:t>мног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 людьми". В 882 году произошло взятие князем Олегом этого поселения, что упоминается в первой Новгородской летописи. История Смоленска отмечена тем, что он в конце IX века вошел в состав Киевской Руси, однако управлялся вечем еще долгое время после этого. В записках Константина Багрянородного (византийского императора), относящихся к середине X века, этот город называется, наряду с Киевом, крепостью.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C722E">
        <w:rPr>
          <w:rFonts w:ascii="Times New Roman" w:hAnsi="Times New Roman" w:cs="Times New Roman"/>
          <w:b/>
          <w:sz w:val="28"/>
        </w:rPr>
        <w:t>СМОЛЕНСК В XI-XII ВЕКАХ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После того как в 1054 году умер Ярослав Мудрый, некоторое время в Смоленске княжили младшие его сыновья: сначала Вячеслав, а после него - Игорь. 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Интересующий нас город в конце XI века становится удельным городом Владимира Мономаха, который его получил вдобавок к </w:t>
      </w:r>
      <w:proofErr w:type="spellStart"/>
      <w:r w:rsidRPr="009C722E">
        <w:rPr>
          <w:rFonts w:ascii="Times New Roman" w:hAnsi="Times New Roman" w:cs="Times New Roman"/>
          <w:sz w:val="28"/>
        </w:rPr>
        <w:t>Переяславлю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 Южному, своей старой "вотчине". Смоленское княжество добилось политической самостоятельности при Ростиславе Мстиславовиче, внуке Мономаха. Ростислав в 1134 году обнес смоленский посад укреплениями. В то время этот город был уже очень большим. В нем стало вестись интенсивное каменное строительство, продолжавшееся и при сыновьях Ростислава Мстиславовича - Романе, с небольшим перерывом княжившем с 1160 по 1180 год, и Давиде (с 1180 по 1197 год). В Смоленске к концу XII века появляется самостоятельная архитектурная школа. 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На выгодных точках рельефа, вдоль Днепра, располагались большие городские и монастырские соборы, посадские и княжеские церкви, а также епископские храмы. Это создавало живописную панораму Смоленска, производившую на торговых людей, приезжавших из-за границы, неизгладимое впечатление. 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C722E">
        <w:rPr>
          <w:rFonts w:ascii="Times New Roman" w:hAnsi="Times New Roman" w:cs="Times New Roman"/>
          <w:b/>
          <w:sz w:val="28"/>
        </w:rPr>
        <w:t>ИНТЕЛЛЕКТУАЛЬНАЯ ЖИЗНЬ ГОРОДА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Письменность и культура в то время достигли высокого уровня. При храмах были созданы мастерские, в которых переписывались книги, а также школы с обучением латинскому и греческому языку. Такие великие просветители были выходцами из смоленской земли, как Климент </w:t>
      </w:r>
      <w:proofErr w:type="spellStart"/>
      <w:r w:rsidRPr="009C722E">
        <w:rPr>
          <w:rFonts w:ascii="Times New Roman" w:hAnsi="Times New Roman" w:cs="Times New Roman"/>
          <w:sz w:val="28"/>
        </w:rPr>
        <w:t>Смолятич</w:t>
      </w:r>
      <w:proofErr w:type="spellEnd"/>
      <w:r w:rsidRPr="009C722E">
        <w:rPr>
          <w:rFonts w:ascii="Times New Roman" w:hAnsi="Times New Roman" w:cs="Times New Roman"/>
          <w:sz w:val="28"/>
        </w:rPr>
        <w:t>, книжник и философ, избранный киевским митрополитом в 1147 году, и преподобный Авраамий Смоленский, "дары пастырства" и "ученость" которого отмечались различными его современниками</w:t>
      </w:r>
      <w:r>
        <w:rPr>
          <w:rFonts w:ascii="Times New Roman" w:hAnsi="Times New Roman" w:cs="Times New Roman"/>
          <w:sz w:val="28"/>
        </w:rPr>
        <w:t>.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C722E">
        <w:rPr>
          <w:rFonts w:ascii="Times New Roman" w:hAnsi="Times New Roman" w:cs="Times New Roman"/>
          <w:b/>
          <w:sz w:val="28"/>
        </w:rPr>
        <w:t>РАЗВИТИЕ РЕМЕСЕЛ И ТОРГОВЛИ, НАШЕСТВИЕ БАТЫЯ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 xml:space="preserve">Развивались ремесла и торговля. В 1229 году заключили договор с Готландом, Ригой и </w:t>
      </w:r>
      <w:proofErr w:type="gramStart"/>
      <w:r w:rsidRPr="009C722E">
        <w:rPr>
          <w:rFonts w:ascii="Times New Roman" w:hAnsi="Times New Roman" w:cs="Times New Roman"/>
          <w:sz w:val="28"/>
        </w:rPr>
        <w:t>северо-германскими</w:t>
      </w:r>
      <w:proofErr w:type="gramEnd"/>
      <w:r w:rsidRPr="009C722E">
        <w:rPr>
          <w:rFonts w:ascii="Times New Roman" w:hAnsi="Times New Roman" w:cs="Times New Roman"/>
          <w:sz w:val="28"/>
        </w:rPr>
        <w:t xml:space="preserve"> городами. Этот договор известен под названием "Смоленская торговая правда". Разгромив отряд Батыя в 1239 году, смоляне избежали татаро-монгольского разорения, хотя им впоследствии и пришлось платить Золотой Орде дань. Кочевники в 1339 году попытались опять захватить этот непокорный город, однако, увидев мощные укрепления на месте, где находится Смоленск, отступили</w:t>
      </w:r>
      <w:r>
        <w:rPr>
          <w:rFonts w:ascii="Times New Roman" w:hAnsi="Times New Roman" w:cs="Times New Roman"/>
          <w:sz w:val="28"/>
        </w:rPr>
        <w:t>.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9C722E">
        <w:rPr>
          <w:rFonts w:ascii="Times New Roman" w:hAnsi="Times New Roman" w:cs="Times New Roman"/>
          <w:b/>
          <w:sz w:val="28"/>
        </w:rPr>
        <w:t>КЛЮЧ-ГОРОД</w:t>
      </w:r>
      <w:r>
        <w:rPr>
          <w:rFonts w:ascii="Times New Roman" w:hAnsi="Times New Roman" w:cs="Times New Roman"/>
          <w:b/>
          <w:sz w:val="28"/>
        </w:rPr>
        <w:t>»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t>Смоленск, пройдя через все выпавшие на его долю суровые испытания, сохранил неповторимый облик. Крепостные стены и древние храмы, скромные обелиски и величественные монументы - словно вехи в его судьбе, тесно связанной с судьбой нашей страны. Смоленск, пережив огни пожарищ, нашествия неприятеля, разрушения, обрел славу стража рубежей государства Российского, стал символом русского патриотизма и стойкости. Его не зря называют ключ-город</w:t>
      </w:r>
      <w:r>
        <w:rPr>
          <w:rFonts w:ascii="Times New Roman" w:hAnsi="Times New Roman" w:cs="Times New Roman"/>
          <w:sz w:val="28"/>
        </w:rPr>
        <w:t>.</w:t>
      </w:r>
    </w:p>
    <w:p w:rsidR="009C722E" w:rsidRP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C722E">
        <w:rPr>
          <w:rFonts w:ascii="Times New Roman" w:hAnsi="Times New Roman" w:cs="Times New Roman"/>
          <w:b/>
          <w:sz w:val="28"/>
        </w:rPr>
        <w:lastRenderedPageBreak/>
        <w:t>ДОСТОПРИМЕЧАТЕЛЬНОСТИ</w:t>
      </w:r>
    </w:p>
    <w:p w:rsidR="009C722E" w:rsidRDefault="009C722E" w:rsidP="009C722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b/>
          <w:sz w:val="28"/>
        </w:rPr>
        <w:t xml:space="preserve">Церковь Петра и Павла на </w:t>
      </w:r>
      <w:proofErr w:type="spellStart"/>
      <w:r w:rsidRPr="00647021">
        <w:rPr>
          <w:rFonts w:ascii="Times New Roman" w:hAnsi="Times New Roman" w:cs="Times New Roman"/>
          <w:b/>
          <w:sz w:val="28"/>
        </w:rPr>
        <w:t>Городянке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 — один из трёх сохранившихся в Смоленске памятников </w:t>
      </w:r>
      <w:proofErr w:type="spellStart"/>
      <w:r w:rsidRPr="009C722E">
        <w:rPr>
          <w:rFonts w:ascii="Times New Roman" w:hAnsi="Times New Roman" w:cs="Times New Roman"/>
          <w:sz w:val="28"/>
        </w:rPr>
        <w:t>домонгольского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 зодчества, построенный в 1146 году при смоленском князе Ростиславе </w:t>
      </w:r>
      <w:proofErr w:type="spellStart"/>
      <w:r w:rsidRPr="009C722E">
        <w:rPr>
          <w:rFonts w:ascii="Times New Roman" w:hAnsi="Times New Roman" w:cs="Times New Roman"/>
          <w:sz w:val="28"/>
        </w:rPr>
        <w:t>Мстиславиче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. Во время польской интервенции 1611—1654 гг. храм был переоборудован в костёл, а в XVIII веке вновь перестроен с пристройкой тёплой Варваринской церкви. Разрушен во время боёв за освобождение Смоленска в 1943 году. В 1962-63 реставрирован в предполагаемых первоначальных формах по проекту П. Д. Барановского. Тип храма – византийский, в 3 </w:t>
      </w:r>
      <w:proofErr w:type="spellStart"/>
      <w:r w:rsidRPr="009C722E">
        <w:rPr>
          <w:rFonts w:ascii="Times New Roman" w:hAnsi="Times New Roman" w:cs="Times New Roman"/>
          <w:sz w:val="28"/>
        </w:rPr>
        <w:t>нефи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, с одной парой колонн внутри храма, другой — </w:t>
      </w:r>
      <w:proofErr w:type="spellStart"/>
      <w:r w:rsidRPr="009C722E">
        <w:rPr>
          <w:rFonts w:ascii="Times New Roman" w:hAnsi="Times New Roman" w:cs="Times New Roman"/>
          <w:sz w:val="28"/>
        </w:rPr>
        <w:t>предалтарной</w:t>
      </w:r>
      <w:proofErr w:type="spellEnd"/>
      <w:r w:rsidRPr="009C722E">
        <w:rPr>
          <w:rFonts w:ascii="Times New Roman" w:hAnsi="Times New Roman" w:cs="Times New Roman"/>
          <w:sz w:val="28"/>
        </w:rPr>
        <w:t xml:space="preserve">. На восток 3 полукружия: для </w:t>
      </w:r>
      <w:proofErr w:type="spellStart"/>
      <w:r w:rsidRPr="009C722E">
        <w:rPr>
          <w:rFonts w:ascii="Times New Roman" w:hAnsi="Times New Roman" w:cs="Times New Roman"/>
          <w:sz w:val="28"/>
        </w:rPr>
        <w:t>диаконика</w:t>
      </w:r>
      <w:proofErr w:type="spellEnd"/>
      <w:r w:rsidRPr="009C722E">
        <w:rPr>
          <w:rFonts w:ascii="Times New Roman" w:hAnsi="Times New Roman" w:cs="Times New Roman"/>
          <w:sz w:val="28"/>
        </w:rPr>
        <w:t>, алтаря и жертвенника. Иконостас древнего храма был малых размеров и не высок. Под ним при ремонте 1908 г. не обнаружено никаких остатков фундамента. Современный иконостас, устроенный после пожара храма в 1812 г. – в стиле ампир.</w:t>
      </w:r>
    </w:p>
    <w:p w:rsidR="009C722E" w:rsidRDefault="009C722E" w:rsidP="009C722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9C722E">
        <w:rPr>
          <w:rFonts w:ascii="Times New Roman" w:hAnsi="Times New Roman" w:cs="Times New Roman"/>
          <w:sz w:val="28"/>
        </w:rPr>
        <w:drawing>
          <wp:inline distT="0" distB="0" distL="0" distR="0" wp14:anchorId="45DDA2B4" wp14:editId="05AE8D04">
            <wp:extent cx="5976000" cy="379796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2E" w:rsidRDefault="00647021" w:rsidP="009C722E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b/>
          <w:sz w:val="28"/>
        </w:rPr>
        <w:t>Церковь святого апостола и евангелиста Иоанна Богослова.</w:t>
      </w:r>
      <w:r w:rsidRPr="00647021">
        <w:rPr>
          <w:rFonts w:ascii="Times New Roman" w:hAnsi="Times New Roman" w:cs="Times New Roman"/>
          <w:sz w:val="28"/>
        </w:rPr>
        <w:t xml:space="preserve"> Храм построен в 1173 году Романом Ростиславовичем, князем Смоленским. В первозданном своём виде просуществовал до 1611 года. После, церковь перестраивалась, переоборудовалась то в костёл, то библиотеку. И только в 1970-е годы была проведена реставрация по проектам архитекторов </w:t>
      </w:r>
      <w:proofErr w:type="spellStart"/>
      <w:r w:rsidRPr="00647021">
        <w:rPr>
          <w:rFonts w:ascii="Times New Roman" w:hAnsi="Times New Roman" w:cs="Times New Roman"/>
          <w:sz w:val="28"/>
        </w:rPr>
        <w:t>Подъяпольского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 и Каменевой.</w:t>
      </w:r>
    </w:p>
    <w:p w:rsidR="00647021" w:rsidRDefault="00647021" w:rsidP="00647021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03100B77" wp14:editId="6FC035A4">
            <wp:extent cx="5976000" cy="3686457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6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b/>
          <w:sz w:val="28"/>
        </w:rPr>
        <w:t>Набережная Днепра в Смоленске.</w:t>
      </w:r>
      <w:r>
        <w:rPr>
          <w:rFonts w:ascii="Times New Roman" w:hAnsi="Times New Roman" w:cs="Times New Roman"/>
          <w:sz w:val="28"/>
        </w:rPr>
        <w:t xml:space="preserve"> </w:t>
      </w:r>
      <w:r w:rsidRPr="00647021">
        <w:rPr>
          <w:rFonts w:ascii="Times New Roman" w:hAnsi="Times New Roman" w:cs="Times New Roman"/>
          <w:sz w:val="28"/>
        </w:rPr>
        <w:t xml:space="preserve">Набережную в древнем Смоленске начали благоустраивать только в 2010 году. Объект решили построить к 1150-летию города после авиационной </w:t>
      </w:r>
      <w:proofErr w:type="spellStart"/>
      <w:r w:rsidRPr="00647021">
        <w:rPr>
          <w:rFonts w:ascii="Times New Roman" w:hAnsi="Times New Roman" w:cs="Times New Roman"/>
          <w:sz w:val="28"/>
        </w:rPr>
        <w:t>катострофы</w:t>
      </w:r>
      <w:proofErr w:type="spellEnd"/>
      <w:r w:rsidRPr="00647021">
        <w:rPr>
          <w:rFonts w:ascii="Times New Roman" w:hAnsi="Times New Roman" w:cs="Times New Roman"/>
          <w:sz w:val="28"/>
        </w:rPr>
        <w:t>, в которую попал президентский авиалайнер Ту-154М Воздушных сил Польши. Событие это привлекло к Смоленску, выглядевшему к тому моменту не очень хорошо, самое высокое внимание. В данном случае, подходит выражение: «Пока гром не грянет, не только мужик, но и Путин не перекрестится»</w:t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Сейчас набережная выглядит довольно скромно, но все необходимое для приятного времяпровождения здесь имеется. Верхний ярус выполнен в виде бульвара, вымощенного брусчаткой, с высаженными деревьями и кустарниками, фонарями, скамейками, клумбами и даже детскими игровыми площадками.</w:t>
      </w:r>
    </w:p>
    <w:p w:rsidR="00647021" w:rsidRDefault="00647021" w:rsidP="00647021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drawing>
          <wp:inline distT="0" distB="0" distL="0" distR="0" wp14:anchorId="743CEA2A" wp14:editId="266427A7">
            <wp:extent cx="5975350" cy="35941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885" cy="35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Default="00647021" w:rsidP="00647021">
      <w:pPr>
        <w:spacing w:after="0"/>
        <w:rPr>
          <w:rFonts w:ascii="Times New Roman" w:hAnsi="Times New Roman" w:cs="Times New Roman"/>
          <w:sz w:val="28"/>
        </w:rPr>
      </w:pP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b/>
          <w:sz w:val="28"/>
        </w:rPr>
        <w:lastRenderedPageBreak/>
        <w:t>Смоленская крепость</w:t>
      </w:r>
      <w:r w:rsidRPr="00647021">
        <w:rPr>
          <w:rFonts w:ascii="Times New Roman" w:hAnsi="Times New Roman" w:cs="Times New Roman"/>
          <w:sz w:val="28"/>
        </w:rPr>
        <w:t xml:space="preserve"> — прекрасный образец военно-инженерного искусства и русского строительства конца XVI века. Ее архитектор — знаменитый русский зодчий, «государев мастер» времён правления Бориса Годунова Фёдор Савельевич Конь. Не раз разбивались об с</w:t>
      </w:r>
      <w:r>
        <w:rPr>
          <w:rFonts w:ascii="Times New Roman" w:hAnsi="Times New Roman" w:cs="Times New Roman"/>
          <w:sz w:val="28"/>
        </w:rPr>
        <w:t>тены крепости вражеские полчища.</w:t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В начале XVII века с этих стен смоляне под началом воеводы Михаила Борисовича Шейна оборонялись от войск п</w:t>
      </w:r>
      <w:r>
        <w:rPr>
          <w:rFonts w:ascii="Times New Roman" w:hAnsi="Times New Roman" w:cs="Times New Roman"/>
          <w:sz w:val="28"/>
        </w:rPr>
        <w:t>ольского короля Сигизмунда III.</w:t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Первоначальная протяженность стен крепости составляла 6,5 километра. К сожалению, до наших дней осталось меньше половины: лишь отдельные фрагменты стены, протяженность которых составляет около трех километров. Из 39 башен сохранилось только 18.</w:t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 xml:space="preserve">Увесистые </w:t>
      </w:r>
      <w:proofErr w:type="spellStart"/>
      <w:r w:rsidRPr="00647021">
        <w:rPr>
          <w:rFonts w:ascii="Times New Roman" w:hAnsi="Times New Roman" w:cs="Times New Roman"/>
          <w:sz w:val="28"/>
        </w:rPr>
        <w:t>шестнадцатигранные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 башни выполняли как оборонительную, так и эстетическую функцию, ведь они выходили на Московскую дорогу и, следова</w:t>
      </w:r>
      <w:r>
        <w:rPr>
          <w:rFonts w:ascii="Times New Roman" w:hAnsi="Times New Roman" w:cs="Times New Roman"/>
          <w:sz w:val="28"/>
        </w:rPr>
        <w:t>тельно, выступали лицом города.</w:t>
      </w:r>
    </w:p>
    <w:p w:rsidR="00647021" w:rsidRDefault="00647021" w:rsidP="00647021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drawing>
          <wp:inline distT="0" distB="0" distL="0" distR="0" wp14:anchorId="6CBD9403" wp14:editId="69F81816">
            <wp:extent cx="5974715" cy="3149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063" cy="31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b/>
          <w:sz w:val="28"/>
        </w:rPr>
        <w:t>Успенский собор</w:t>
      </w:r>
      <w:r w:rsidRPr="00647021">
        <w:rPr>
          <w:rFonts w:ascii="Times New Roman" w:hAnsi="Times New Roman" w:cs="Times New Roman"/>
          <w:sz w:val="28"/>
        </w:rPr>
        <w:t xml:space="preserve"> — сердце Смоленска и главная его достопримечательность, расположенная в центральной части города на соборной горе. Храм возведен в память о героической обороне Смоленска от войск Речи </w:t>
      </w:r>
      <w:proofErr w:type="spellStart"/>
      <w:r w:rsidRPr="00647021">
        <w:rPr>
          <w:rFonts w:ascii="Times New Roman" w:hAnsi="Times New Roman" w:cs="Times New Roman"/>
          <w:sz w:val="28"/>
        </w:rPr>
        <w:t>Посполитой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 1609—1611 годов на месте одноимённого собора XII века.</w:t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Первоначально собор был заложен в 1101 году по распоряжению Владимира Мономаха и стал первым памятником монументального зодчества на территории города.</w:t>
      </w:r>
    </w:p>
    <w:p w:rsidR="00647021" w:rsidRDefault="00647021" w:rsidP="00647021">
      <w:pPr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 xml:space="preserve">Храму за свою историю пришлось многое пережить. Например, во время обороны Смоленска от войск речи </w:t>
      </w:r>
      <w:proofErr w:type="spellStart"/>
      <w:r w:rsidRPr="00647021">
        <w:rPr>
          <w:rFonts w:ascii="Times New Roman" w:hAnsi="Times New Roman" w:cs="Times New Roman"/>
          <w:sz w:val="28"/>
        </w:rPr>
        <w:t>Посполитой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, Успенский собор был частично разрушен. После взятия города, захватчики его восстановили и превратили в католический костёл. После освобождения храм был полностью разобран русскими, но уже в 1677 году начато сооружение нового здания собора под наблюдением зодчего Алексея </w:t>
      </w:r>
      <w:proofErr w:type="spellStart"/>
      <w:r w:rsidRPr="00647021">
        <w:rPr>
          <w:rFonts w:ascii="Times New Roman" w:hAnsi="Times New Roman" w:cs="Times New Roman"/>
          <w:sz w:val="28"/>
        </w:rPr>
        <w:t>Королькова</w:t>
      </w:r>
      <w:proofErr w:type="spellEnd"/>
      <w:r w:rsidRPr="00647021">
        <w:rPr>
          <w:rFonts w:ascii="Times New Roman" w:hAnsi="Times New Roman" w:cs="Times New Roman"/>
          <w:sz w:val="28"/>
        </w:rPr>
        <w:t>. В итоге храм был возведен в немного измененном виде: его размеры были увеличены и высокие апсиды отошли от основного объема.</w:t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Позднее, в результате ошибок архитектора, купола Успенского собора неоднократно обрушивались. Однако, в конце концов, он принял приблизительно тот вид, в котором и сохранился до наших дней.</w:t>
      </w:r>
    </w:p>
    <w:p w:rsidR="00647021" w:rsidRPr="00647021" w:rsidRDefault="00647021" w:rsidP="00647021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4E27E962" wp14:editId="74F154CF">
            <wp:extent cx="5975352" cy="32131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16" cy="32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 xml:space="preserve">Еще одним проектом прошлого является </w:t>
      </w:r>
      <w:r w:rsidRPr="00647021">
        <w:rPr>
          <w:rFonts w:ascii="Times New Roman" w:hAnsi="Times New Roman" w:cs="Times New Roman"/>
          <w:b/>
          <w:sz w:val="28"/>
        </w:rPr>
        <w:t xml:space="preserve">сад </w:t>
      </w:r>
      <w:proofErr w:type="spellStart"/>
      <w:r w:rsidRPr="00647021">
        <w:rPr>
          <w:rFonts w:ascii="Times New Roman" w:hAnsi="Times New Roman" w:cs="Times New Roman"/>
          <w:b/>
          <w:sz w:val="28"/>
        </w:rPr>
        <w:t>Блонье</w:t>
      </w:r>
      <w:proofErr w:type="spellEnd"/>
      <w:r w:rsidRPr="00647021">
        <w:rPr>
          <w:rFonts w:ascii="Times New Roman" w:hAnsi="Times New Roman" w:cs="Times New Roman"/>
          <w:sz w:val="28"/>
        </w:rPr>
        <w:t>, который официально называется парком Глинки. Этот уютный центральный парк появился в 1830 г., когда на месте бывшего плаца по ук</w:t>
      </w:r>
      <w:r>
        <w:rPr>
          <w:rFonts w:ascii="Times New Roman" w:hAnsi="Times New Roman" w:cs="Times New Roman"/>
          <w:sz w:val="28"/>
        </w:rPr>
        <w:t>азанию губернатора разбили сад.</w:t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Деревья в нем были высажены губернатором и чиновниками лично, а клумбы разбиты дамами высшего света. Подлинная история названия неизвестна. По одному из толкований слово «</w:t>
      </w:r>
      <w:proofErr w:type="spellStart"/>
      <w:r w:rsidRPr="00647021">
        <w:rPr>
          <w:rFonts w:ascii="Times New Roman" w:hAnsi="Times New Roman" w:cs="Times New Roman"/>
          <w:sz w:val="28"/>
        </w:rPr>
        <w:t>Блонье</w:t>
      </w:r>
      <w:proofErr w:type="spellEnd"/>
      <w:r w:rsidRPr="00647021">
        <w:rPr>
          <w:rFonts w:ascii="Times New Roman" w:hAnsi="Times New Roman" w:cs="Times New Roman"/>
          <w:sz w:val="28"/>
        </w:rPr>
        <w:t>» обозначает слободу, околицу и связано с первоначальным нахождением за городом. Второе – «открытое место для стрельбы» точно</w:t>
      </w:r>
      <w:r>
        <w:rPr>
          <w:rFonts w:ascii="Times New Roman" w:hAnsi="Times New Roman" w:cs="Times New Roman"/>
          <w:sz w:val="28"/>
        </w:rPr>
        <w:t xml:space="preserve"> отражает его суть.</w:t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 xml:space="preserve">Последняя версия отсылает к польскому языку, где оно значит заливаемый луг. Современное название парк получил после установления памятника Глинке. Вход в парк украшают фигурные ворота, по углам разместили ажурные кованные решетки. В его центре установлен </w:t>
      </w:r>
      <w:proofErr w:type="gramStart"/>
      <w:r w:rsidRPr="00647021">
        <w:rPr>
          <w:rFonts w:ascii="Times New Roman" w:hAnsi="Times New Roman" w:cs="Times New Roman"/>
          <w:sz w:val="28"/>
        </w:rPr>
        <w:t>свето-музыкальный</w:t>
      </w:r>
      <w:proofErr w:type="gramEnd"/>
      <w:r w:rsidRPr="00647021">
        <w:rPr>
          <w:rFonts w:ascii="Times New Roman" w:hAnsi="Times New Roman" w:cs="Times New Roman"/>
          <w:sz w:val="28"/>
        </w:rPr>
        <w:t xml:space="preserve"> фонтан, от которого лучами расходятся дорожки. Среди достопримечательностей статуи Оленя, 2 львов, </w:t>
      </w:r>
      <w:proofErr w:type="spellStart"/>
      <w:r w:rsidRPr="00647021">
        <w:rPr>
          <w:rFonts w:ascii="Times New Roman" w:hAnsi="Times New Roman" w:cs="Times New Roman"/>
          <w:sz w:val="28"/>
        </w:rPr>
        <w:t>Блоньевого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 и стилизованное кафе «Русский двор».</w:t>
      </w:r>
    </w:p>
    <w:p w:rsidR="00647021" w:rsidRDefault="00647021" w:rsidP="00647021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drawing>
          <wp:inline distT="0" distB="0" distL="0" distR="0" wp14:anchorId="39582B7B" wp14:editId="09AD50DA">
            <wp:extent cx="5975944" cy="3124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970" cy="31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Default="00647021" w:rsidP="00647021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lastRenderedPageBreak/>
        <w:t xml:space="preserve">В </w:t>
      </w:r>
      <w:proofErr w:type="spellStart"/>
      <w:r w:rsidRPr="00647021">
        <w:rPr>
          <w:rFonts w:ascii="Times New Roman" w:hAnsi="Times New Roman" w:cs="Times New Roman"/>
          <w:sz w:val="28"/>
        </w:rPr>
        <w:t>Реадовском</w:t>
      </w:r>
      <w:proofErr w:type="spellEnd"/>
      <w:r w:rsidRPr="00647021">
        <w:rPr>
          <w:rFonts w:ascii="Times New Roman" w:hAnsi="Times New Roman" w:cs="Times New Roman"/>
          <w:sz w:val="28"/>
        </w:rPr>
        <w:t xml:space="preserve"> парке на юго-западе в 1970 г. возведен Курган Бессмертия, посвященный более 400 тыс. погибшим в Великой Отечественной войне на Смоленщине. Мемориал представляет собой 10-метровый холм в виде 5-тигранной пир</w:t>
      </w:r>
      <w:r>
        <w:rPr>
          <w:rFonts w:ascii="Times New Roman" w:hAnsi="Times New Roman" w:cs="Times New Roman"/>
          <w:sz w:val="28"/>
        </w:rPr>
        <w:t>амиды с 40-метровым основанием.</w:t>
      </w:r>
    </w:p>
    <w:p w:rsidR="00647021" w:rsidRP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Землю для которого брали со всех кладбищ, братских могил и захоронений Смоленского края. На вершине холма установлена 11-метровая стела в виде открытой книги, на страницах которой указаны годы начала и окончания войны. Сюда можно попасть по лестнице, которая подн</w:t>
      </w:r>
      <w:r>
        <w:rPr>
          <w:rFonts w:ascii="Times New Roman" w:hAnsi="Times New Roman" w:cs="Times New Roman"/>
          <w:sz w:val="28"/>
        </w:rPr>
        <w:t>имается по южному склону холма.</w:t>
      </w:r>
    </w:p>
    <w:p w:rsidR="00647021" w:rsidRDefault="00647021" w:rsidP="006470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t>На северной стороне холма между двух гранитных плит, олицетворяющих склоненные знамена, установлен медный барельеф. В центре его изображены 3 воинов-защитников города, с одной стороны от них партизан с мальчиком, с другой – мать с ребенком на руках. Над барельефом выбиты слова Рождественского, перед ним горит Вечный огонь.</w:t>
      </w:r>
    </w:p>
    <w:p w:rsidR="00647021" w:rsidRDefault="00647021" w:rsidP="00647021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7021">
        <w:rPr>
          <w:rFonts w:ascii="Times New Roman" w:hAnsi="Times New Roman" w:cs="Times New Roman"/>
          <w:sz w:val="28"/>
        </w:rPr>
        <w:drawing>
          <wp:inline distT="0" distB="0" distL="0" distR="0" wp14:anchorId="3CD9AE0A" wp14:editId="397EDF25">
            <wp:extent cx="5976000" cy="3215456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2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21" w:rsidRPr="00647021" w:rsidRDefault="00647021" w:rsidP="00647021">
      <w:pPr>
        <w:spacing w:after="0"/>
        <w:ind w:firstLine="709"/>
        <w:rPr>
          <w:rFonts w:ascii="Times New Roman" w:hAnsi="Times New Roman" w:cs="Times New Roman"/>
          <w:sz w:val="28"/>
        </w:rPr>
      </w:pPr>
    </w:p>
    <w:sectPr w:rsidR="00647021" w:rsidRPr="00647021" w:rsidSect="009C722E">
      <w:pgSz w:w="11906" w:h="16838"/>
      <w:pgMar w:top="567" w:right="567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2E"/>
    <w:rsid w:val="00647021"/>
    <w:rsid w:val="006C434F"/>
    <w:rsid w:val="009C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E9EA"/>
  <w15:chartTrackingRefBased/>
  <w15:docId w15:val="{3FB2DD29-AB84-4889-90FA-B3800149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72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alevt</dc:creator>
  <cp:keywords/>
  <dc:description/>
  <cp:lastModifiedBy>alevt</cp:lastModifiedBy>
  <cp:revision>2</cp:revision>
  <dcterms:created xsi:type="dcterms:W3CDTF">2022-03-26T14:50:00Z</dcterms:created>
  <dcterms:modified xsi:type="dcterms:W3CDTF">2022-03-26T15:11:00Z</dcterms:modified>
</cp:coreProperties>
</file>